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>Mě</w:t>
      </w:r>
      <w:r w:rsidR="00982E5E">
        <w:rPr>
          <w:rFonts w:ascii="Comic Sans MS" w:hAnsi="Comic Sans MS"/>
          <w:sz w:val="52"/>
          <w:szCs w:val="52"/>
        </w:rPr>
        <w:t>síční plán 8</w:t>
      </w:r>
      <w:r w:rsidR="00BD4C65">
        <w:rPr>
          <w:rFonts w:ascii="Comic Sans MS" w:hAnsi="Comic Sans MS"/>
          <w:sz w:val="52"/>
          <w:szCs w:val="52"/>
        </w:rPr>
        <w:t xml:space="preserve">. ročník – </w:t>
      </w:r>
      <w:r w:rsidR="001E0710">
        <w:rPr>
          <w:rFonts w:ascii="Comic Sans MS" w:hAnsi="Comic Sans MS"/>
          <w:sz w:val="52"/>
          <w:szCs w:val="52"/>
        </w:rPr>
        <w:t>březen</w:t>
      </w:r>
      <w:r w:rsidR="0027584E">
        <w:rPr>
          <w:rFonts w:ascii="Comic Sans MS" w:hAnsi="Comic Sans MS"/>
          <w:sz w:val="52"/>
          <w:szCs w:val="52"/>
        </w:rPr>
        <w:t xml:space="preserve"> 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067"/>
        <w:gridCol w:w="2799"/>
        <w:gridCol w:w="2772"/>
      </w:tblGrid>
      <w:tr w:rsidR="00680D09" w:rsidRPr="00447EAF" w:rsidTr="0027584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06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79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80D09" w:rsidRPr="000025FF" w:rsidTr="0027584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55A1A" w:rsidRDefault="00656F1A" w:rsidP="00955A1A">
            <w:r>
              <w:t xml:space="preserve"> </w:t>
            </w:r>
            <w:r w:rsidR="00955A1A">
              <w:t>Vysvětlí pojem přístavek.</w:t>
            </w:r>
          </w:p>
          <w:p w:rsidR="00656F1A" w:rsidRPr="00982E5E" w:rsidRDefault="00955A1A" w:rsidP="00955A1A">
            <w:r>
              <w:t>Graficky znázorní stavbu věty jednoduché. Rozliší větu jednoduchou a souvětí. Určí souvětí podřadné.</w:t>
            </w:r>
          </w:p>
        </w:tc>
        <w:tc>
          <w:tcPr>
            <w:tcW w:w="2799" w:type="dxa"/>
            <w:tcBorders>
              <w:top w:val="double" w:sz="4" w:space="0" w:color="auto"/>
            </w:tcBorders>
          </w:tcPr>
          <w:p w:rsidR="00955A1A" w:rsidRDefault="00955A1A" w:rsidP="00955A1A">
            <w:pPr>
              <w:spacing w:after="0" w:line="240" w:lineRule="auto"/>
            </w:pPr>
            <w:r>
              <w:t>přístavek</w:t>
            </w:r>
          </w:p>
          <w:p w:rsidR="00955A1A" w:rsidRDefault="00955A1A" w:rsidP="00955A1A">
            <w:pPr>
              <w:spacing w:after="0" w:line="240" w:lineRule="auto"/>
            </w:pPr>
            <w:r>
              <w:t>shrnutí – věta jednoduchá</w:t>
            </w:r>
          </w:p>
          <w:p w:rsidR="00D65B9A" w:rsidRPr="007E1CFA" w:rsidRDefault="00955A1A" w:rsidP="00955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souvětí podřadné (druhy v.v., souřadně spojené v.v.)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80D09" w:rsidRPr="007E1CF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09" w:rsidRPr="000025FF" w:rsidTr="0027584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0044" w:rsidRPr="001448CB" w:rsidRDefault="00955A1A" w:rsidP="00955A1A">
            <w:r w:rsidRPr="002A373B">
              <w:t>Z textu vyhledá znaky typické pro úvahu.  Pracuje s textem.</w:t>
            </w:r>
          </w:p>
        </w:tc>
        <w:tc>
          <w:tcPr>
            <w:tcW w:w="2799" w:type="dxa"/>
          </w:tcPr>
          <w:p w:rsidR="001D052A" w:rsidRDefault="00955A1A" w:rsidP="00D65B9A">
            <w:pPr>
              <w:rPr>
                <w:b/>
              </w:rPr>
            </w:pPr>
            <w:r>
              <w:rPr>
                <w:b/>
              </w:rPr>
              <w:t>Úvaha</w:t>
            </w:r>
          </w:p>
          <w:p w:rsidR="001D052A" w:rsidRPr="003F0044" w:rsidRDefault="001D052A" w:rsidP="00D65B9A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27584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5A1A" w:rsidRPr="00E2088E" w:rsidRDefault="00955A1A" w:rsidP="00955A1A">
            <w:pPr>
              <w:rPr>
                <w:b/>
                <w:i/>
              </w:rPr>
            </w:pPr>
            <w:r w:rsidRPr="00E2088E">
              <w:rPr>
                <w:b/>
                <w:i/>
              </w:rPr>
              <w:t>Klasicistní literatura – přehled</w:t>
            </w:r>
          </w:p>
          <w:p w:rsidR="00955A1A" w:rsidRPr="00E2088E" w:rsidRDefault="00955A1A" w:rsidP="00955A1A">
            <w:pPr>
              <w:rPr>
                <w:b/>
                <w:i/>
              </w:rPr>
            </w:pPr>
            <w:r w:rsidRPr="00E2088E">
              <w:rPr>
                <w:b/>
                <w:i/>
              </w:rPr>
              <w:t>Moliére</w:t>
            </w:r>
          </w:p>
          <w:p w:rsidR="003F0044" w:rsidRPr="00955A1A" w:rsidRDefault="003F0044" w:rsidP="00955A1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:rsidR="00955A1A" w:rsidRDefault="00955A1A" w:rsidP="00955A1A">
            <w:r>
              <w:t>Uvede příklady klasicistní literatury</w:t>
            </w:r>
          </w:p>
          <w:p w:rsidR="00955A1A" w:rsidRDefault="00955A1A" w:rsidP="00955A1A">
            <w:r>
              <w:t>Charakterizuje drama</w:t>
            </w:r>
          </w:p>
          <w:p w:rsidR="003F0044" w:rsidRPr="00DF7705" w:rsidRDefault="00955A1A" w:rsidP="00955A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Zdramatizuje úryvek z Lakomce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27584E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067" w:type="dxa"/>
            <w:tcBorders>
              <w:top w:val="single" w:sz="12" w:space="0" w:color="auto"/>
              <w:left w:val="double" w:sz="4" w:space="0" w:color="auto"/>
            </w:tcBorders>
          </w:tcPr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obsahu textu o nálezu pozůstatků muže z doby kamenné a v textu vyhledá konkrétní slovní zásobu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informacím v rozhlasovém pořadu, kde lidé sdělují, jaké historické předměty nalezli, a v textu vyhledá konkrétní informace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textu o historii džínsů, informace seřadí ve správném časovém sledu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rozhovoru prodavače a zákazníka v obchodu s oblečením, identifikuje v něm typické fráze a obraty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rozhovoru vrstevníků, kde uvádějí, co dělali o víkendu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závěru příběhu, kde vrstevníci hovoří o testu a svých výsledcích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obsahu textu o historii Velké Británie do roku 1066 a vyhledá v něm požadované informace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obsahu písně, která se týká hlavního tématu lekce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simuluje rozhovor redaktora a posluchače, který volá do rozhlasového pořadu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popíše události nebo stav věcí v minulosti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zeptá se spolužáka, jak se jeho život změnil oproti minulosti, na stejné otázky odpoví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popíše oblečení na obrázku nebo oblečení spolužáků, popíše velikost, barvu a vzor látky oblečení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vede rozhovor prodavače a zákazníka v obchodu s oblečením, používá vhodné fráze a obraty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mluví se spolužákem o vhodném závěru čteného příběhu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v rozhovoru se spolužákem adekvátně reaguje na novinku, kterou mu spolužák sdělil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přiřadí předměty k materiálům, z nichž jsou vyrobeny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textu o nálezu z doby kamenné</w:t>
            </w:r>
          </w:p>
          <w:p w:rsidR="00955A1A" w:rsidRPr="00A116DD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rozumí obsahu komiksového</w:t>
            </w:r>
            <w:r w:rsidRPr="00A116DD">
              <w:rPr>
                <w:rFonts w:ascii="Arial" w:hAnsi="Arial" w:cs="Arial"/>
                <w:sz w:val="18"/>
                <w:szCs w:val="18"/>
              </w:rPr>
              <w:t xml:space="preserve"> příběhu a najde v něm konkrétní informace</w:t>
            </w:r>
          </w:p>
          <w:p w:rsidR="00955A1A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167">
              <w:rPr>
                <w:rFonts w:ascii="Arial" w:hAnsi="Arial" w:cs="Arial"/>
                <w:sz w:val="18"/>
                <w:szCs w:val="18"/>
              </w:rPr>
              <w:t>rozumí textu o historii džínsů a vyhledá v něm požadované informace</w:t>
            </w:r>
          </w:p>
          <w:p w:rsidR="00955A1A" w:rsidRDefault="00955A1A" w:rsidP="00955A1A">
            <w:pPr>
              <w:pStyle w:val="Odstavecseseznamem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44">
              <w:rPr>
                <w:rFonts w:ascii="Arial" w:hAnsi="Arial" w:cs="Arial"/>
                <w:sz w:val="18"/>
                <w:szCs w:val="18"/>
              </w:rPr>
              <w:t>v příběhu, kde vrstevníci říkají, co dělali o víkendu, vyhledá konkrétní informace</w:t>
            </w:r>
          </w:p>
          <w:p w:rsidR="00E928C1" w:rsidRPr="00324E8E" w:rsidRDefault="00E928C1" w:rsidP="00E928C1"/>
          <w:p w:rsidR="00680D09" w:rsidRPr="0065792E" w:rsidRDefault="00680D09" w:rsidP="00324E8E">
            <w:pPr>
              <w:spacing w:after="0" w:line="240" w:lineRule="auto"/>
            </w:pP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955A1A" w:rsidRDefault="00955A1A" w:rsidP="00955A1A">
            <w:pPr>
              <w:pStyle w:val="Odstavecseseznamem"/>
              <w:spacing w:after="120"/>
              <w:ind w:left="0"/>
              <w:rPr>
                <w:b/>
              </w:rPr>
            </w:pPr>
            <w:r>
              <w:rPr>
                <w:b/>
              </w:rPr>
              <w:t>1 Past and Present</w:t>
            </w:r>
          </w:p>
          <w:p w:rsidR="00955A1A" w:rsidRPr="00AF2E44" w:rsidRDefault="00955A1A" w:rsidP="00955A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2E44">
              <w:rPr>
                <w:rFonts w:ascii="Arial" w:hAnsi="Arial" w:cs="Arial"/>
                <w:b/>
                <w:sz w:val="16"/>
                <w:szCs w:val="16"/>
              </w:rPr>
              <w:t>Mluvnice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minulý čas prostý pravidelných a nepravidelných sloves - kladná a záporná oznamovací věta, otázka, krátké odpovědi, otázky ‚ano / ne‘, otázky s tázacími zájmeny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minulý čas průběhový – kladná a záporná oznamovací věta, otázka, krátké odpovědi, otázky ‚ano / ne‘, otázky s tázacími zájmeny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minulý čas průběhový vs minulý čas prostý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Pr="00AF2E44">
              <w:rPr>
                <w:rFonts w:ascii="Arial" w:hAnsi="Arial" w:cs="Arial"/>
                <w:sz w:val="16"/>
                <w:szCs w:val="16"/>
              </w:rPr>
              <w:t xml:space="preserve"> – vyjádření opakovaného děje v minulosti - kladná a záporná oznamovací věta, otázka, krátké odpovědi, otázky ‚ano / ne‘, otázky s tázacími zájmeny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F2E44">
              <w:rPr>
                <w:rFonts w:ascii="Arial" w:hAnsi="Arial" w:cs="Arial"/>
                <w:i/>
                <w:sz w:val="16"/>
                <w:szCs w:val="16"/>
              </w:rPr>
              <w:t>too, enough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F2E44">
              <w:rPr>
                <w:rFonts w:ascii="Arial" w:hAnsi="Arial" w:cs="Arial"/>
                <w:i/>
                <w:sz w:val="16"/>
                <w:szCs w:val="16"/>
              </w:rPr>
              <w:t>could / couldn’t, had to / didn’t have to</w:t>
            </w:r>
          </w:p>
          <w:p w:rsidR="00955A1A" w:rsidRPr="00AF2E44" w:rsidRDefault="00955A1A" w:rsidP="00955A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2E44">
              <w:rPr>
                <w:rFonts w:ascii="Arial" w:hAnsi="Arial" w:cs="Arial"/>
                <w:b/>
                <w:sz w:val="16"/>
                <w:szCs w:val="16"/>
              </w:rPr>
              <w:t>Zvuková a grafická podoba jazyka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fonetická abeceda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pravopis slov osvojené slovní zásoby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slovní a větný přízvuk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intonace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 xml:space="preserve">výslovnost </w:t>
            </w:r>
            <w:r w:rsidRPr="00AF2E44">
              <w:rPr>
                <w:rFonts w:ascii="Arial" w:hAnsi="Arial" w:cs="Arial"/>
                <w:i/>
                <w:sz w:val="16"/>
                <w:szCs w:val="16"/>
              </w:rPr>
              <w:t>ea</w:t>
            </w:r>
            <w:r w:rsidRPr="00AF2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 xml:space="preserve">výslovnost koncovek </w:t>
            </w:r>
            <w:r w:rsidRPr="00AF2E44">
              <w:rPr>
                <w:rFonts w:ascii="Arial" w:hAnsi="Arial" w:cs="Arial"/>
                <w:i/>
                <w:sz w:val="16"/>
                <w:szCs w:val="16"/>
              </w:rPr>
              <w:t>-es</w:t>
            </w:r>
            <w:r w:rsidRPr="00AF2E44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AF2E44">
              <w:rPr>
                <w:rFonts w:ascii="Arial" w:hAnsi="Arial" w:cs="Arial"/>
                <w:i/>
                <w:sz w:val="16"/>
                <w:szCs w:val="16"/>
              </w:rPr>
              <w:t>–ed</w:t>
            </w:r>
          </w:p>
          <w:p w:rsidR="00955A1A" w:rsidRPr="00AF2E44" w:rsidRDefault="00955A1A" w:rsidP="00955A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2E44">
              <w:rPr>
                <w:rFonts w:ascii="Arial" w:hAnsi="Arial" w:cs="Arial"/>
                <w:b/>
                <w:sz w:val="16"/>
                <w:szCs w:val="16"/>
              </w:rPr>
              <w:t>Slovní zásoba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materiály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oblečení, popis oblečení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nakupování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testy, škola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složená podstatná jména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popis události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2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práce se slovníkem</w:t>
            </w:r>
          </w:p>
          <w:p w:rsidR="00955A1A" w:rsidRPr="00AF2E44" w:rsidRDefault="00955A1A" w:rsidP="00955A1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F2E44">
              <w:rPr>
                <w:rFonts w:ascii="Arial" w:hAnsi="Arial" w:cs="Arial"/>
                <w:b/>
                <w:sz w:val="16"/>
                <w:szCs w:val="16"/>
              </w:rPr>
              <w:t>Tematické okruhy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nákupy a móda</w:t>
            </w:r>
          </w:p>
          <w:p w:rsidR="00955A1A" w:rsidRPr="00AF2E44" w:rsidRDefault="00955A1A" w:rsidP="00955A1A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E44">
              <w:rPr>
                <w:rFonts w:ascii="Arial" w:hAnsi="Arial" w:cs="Arial"/>
                <w:sz w:val="16"/>
                <w:szCs w:val="16"/>
              </w:rPr>
              <w:t>škola</w:t>
            </w:r>
          </w:p>
          <w:p w:rsidR="00955A1A" w:rsidRDefault="00955A1A" w:rsidP="00955A1A">
            <w:pPr>
              <w:pStyle w:val="Odstavecseseznamem"/>
              <w:spacing w:after="120"/>
              <w:ind w:left="0"/>
              <w:rPr>
                <w:b/>
              </w:rPr>
            </w:pPr>
            <w:r w:rsidRPr="005B7167">
              <w:rPr>
                <w:rFonts w:ascii="Arial" w:hAnsi="Arial" w:cs="Arial"/>
                <w:sz w:val="18"/>
                <w:szCs w:val="18"/>
              </w:rPr>
              <w:t>reálie anglicky mluvících zemí – historie Velké Británie do roku 1066</w:t>
            </w:r>
          </w:p>
          <w:p w:rsidR="006051BC" w:rsidRPr="00324E8E" w:rsidRDefault="006051BC" w:rsidP="00955A1A">
            <w:pPr>
              <w:spacing w:after="0" w:line="240" w:lineRule="auto"/>
              <w:ind w:left="233"/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D09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680D09" w:rsidRPr="00B64D54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359B1" w:rsidRPr="000025FF" w:rsidTr="0027584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E359B1" w:rsidRPr="000025FF" w:rsidRDefault="00E359B1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</w:t>
            </w:r>
            <w:r w:rsidRPr="000025FF">
              <w:rPr>
                <w:rFonts w:ascii="Comic Sans MS" w:hAnsi="Comic Sans MS"/>
                <w:b/>
                <w:sz w:val="20"/>
                <w:szCs w:val="20"/>
              </w:rPr>
              <w:t>ematika</w:t>
            </w:r>
          </w:p>
        </w:tc>
        <w:tc>
          <w:tcPr>
            <w:tcW w:w="30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Určí hodnotu daného výrazu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Sčítá a odčítá mnohočleny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Násobí mnohočleny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Dělí mnohočleny</w:t>
            </w:r>
          </w:p>
          <w:p w:rsidR="00E359B1" w:rsidRPr="00902A8A" w:rsidRDefault="0027584E" w:rsidP="002758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Vzorce pro součet druhé mocniny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27584E" w:rsidRPr="007F5E82" w:rsidRDefault="0027584E" w:rsidP="00275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E82">
              <w:rPr>
                <w:rFonts w:ascii="Arial" w:hAnsi="Arial" w:cs="Arial"/>
                <w:b/>
                <w:sz w:val="20"/>
                <w:szCs w:val="20"/>
              </w:rPr>
              <w:t>Výrazy a jejich užití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proměnná a výraz</w:t>
            </w:r>
          </w:p>
          <w:p w:rsidR="0027584E" w:rsidRPr="007F5E82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7F5E82">
              <w:rPr>
                <w:rFonts w:ascii="Arial" w:hAnsi="Arial" w:cs="Arial"/>
                <w:sz w:val="20"/>
                <w:szCs w:val="20"/>
              </w:rPr>
              <w:t>íselný výraz</w:t>
            </w:r>
          </w:p>
          <w:p w:rsidR="0027584E" w:rsidRPr="007F5E82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F5E82">
              <w:rPr>
                <w:rFonts w:ascii="Arial" w:hAnsi="Arial" w:cs="Arial"/>
                <w:sz w:val="20"/>
                <w:szCs w:val="20"/>
              </w:rPr>
              <w:t>ýraz s proměnnou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jednočlen a m</w:t>
            </w:r>
            <w:r w:rsidRPr="007F5E82">
              <w:rPr>
                <w:rFonts w:ascii="Arial" w:hAnsi="Arial" w:cs="Arial"/>
                <w:sz w:val="20"/>
                <w:szCs w:val="20"/>
              </w:rPr>
              <w:t>nohočlen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sčítání a odčítání jednočlenů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násobení jednočlenů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násobení mnohočlenu jednočlenem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násobení mnohočlenu mnohočlenem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dělení jednočlenu jednočlenem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úprava mnohočlenů na součiny </w:t>
            </w:r>
          </w:p>
          <w:p w:rsidR="0027584E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vytýkání mnohočlenů</w:t>
            </w:r>
          </w:p>
          <w:p w:rsidR="00E359B1" w:rsidRPr="00E359B1" w:rsidRDefault="0027584E" w:rsidP="0027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rozklad a algebraické vzorce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359B1" w:rsidRPr="006D6083" w:rsidRDefault="00E359B1" w:rsidP="004D0037"/>
        </w:tc>
      </w:tr>
      <w:tr w:rsidR="00E359B1" w:rsidRPr="000025FF" w:rsidTr="0027584E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359B1" w:rsidRPr="000025FF" w:rsidRDefault="00E359B1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955A1A" w:rsidRPr="00B03D01" w:rsidRDefault="00955A1A" w:rsidP="00955A1A">
            <w:pPr>
              <w:ind w:left="142" w:hanging="142"/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Dělí světadíl Evropa do šesti oblastí: východní Evropa, severní Evropa, jižní Evropa, jihovýchodní Evropa, západní Evropa, střední Evropa</w:t>
            </w:r>
          </w:p>
          <w:p w:rsidR="00E359B1" w:rsidRPr="00BD4C65" w:rsidRDefault="00955A1A" w:rsidP="001C2C07">
            <w:pPr>
              <w:ind w:left="142" w:hanging="142"/>
              <w:rPr>
                <w:rFonts w:cstheme="minorHAnsi"/>
              </w:rPr>
            </w:pPr>
            <w:r w:rsidRPr="00B03D01">
              <w:rPr>
                <w:sz w:val="20"/>
                <w:szCs w:val="20"/>
              </w:rPr>
              <w:t>Vyjmenuje a na mapě ukáže státy východní</w:t>
            </w:r>
            <w:r>
              <w:rPr>
                <w:sz w:val="20"/>
                <w:szCs w:val="20"/>
              </w:rPr>
              <w:t>, severní a jižní</w:t>
            </w:r>
            <w:r w:rsidRPr="00B03D01">
              <w:rPr>
                <w:sz w:val="20"/>
                <w:szCs w:val="20"/>
              </w:rPr>
              <w:t xml:space="preserve"> Evropy, charakterizuje přírodní podmínky, obyvatelstvo, hospodářství, ukáže na mapě hranici mezi Evropou a Asií</w:t>
            </w:r>
            <w:r w:rsidR="00E359B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12" w:space="0" w:color="auto"/>
              <w:bottom w:val="single" w:sz="4" w:space="0" w:color="auto"/>
            </w:tcBorders>
          </w:tcPr>
          <w:p w:rsidR="00955A1A" w:rsidRPr="00B03D01" w:rsidRDefault="00955A1A" w:rsidP="00955A1A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Oblasti Evropy</w:t>
            </w:r>
          </w:p>
          <w:p w:rsidR="00955A1A" w:rsidRPr="00B03D01" w:rsidRDefault="00955A1A" w:rsidP="00955A1A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Východní Evropa</w:t>
            </w:r>
          </w:p>
          <w:p w:rsidR="00955A1A" w:rsidRPr="00B03D01" w:rsidRDefault="00955A1A" w:rsidP="00955A1A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Severní Evropa</w:t>
            </w:r>
          </w:p>
          <w:p w:rsidR="00955A1A" w:rsidRPr="00B03D01" w:rsidRDefault="00955A1A" w:rsidP="0095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Jižní Evropa</w:t>
            </w:r>
          </w:p>
          <w:p w:rsidR="00324E8E" w:rsidRPr="00B03D01" w:rsidRDefault="00324E8E" w:rsidP="00324E8E">
            <w:pPr>
              <w:rPr>
                <w:sz w:val="20"/>
                <w:szCs w:val="20"/>
              </w:rPr>
            </w:pPr>
          </w:p>
          <w:p w:rsidR="00E359B1" w:rsidRPr="00E356A4" w:rsidRDefault="00E359B1" w:rsidP="00324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E359B1" w:rsidRPr="00385EC8" w:rsidRDefault="00E359B1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359B1" w:rsidRPr="00B64D54" w:rsidTr="0027584E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359B1" w:rsidRPr="000025FF" w:rsidRDefault="00E359B1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Německý jazyk</w:t>
            </w:r>
          </w:p>
        </w:tc>
        <w:tc>
          <w:tcPr>
            <w:tcW w:w="3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68F3" w:rsidRDefault="001068F3" w:rsidP="001068F3">
            <w:pPr>
              <w:ind w:left="89" w:hanging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svých koníčcích</w:t>
            </w:r>
            <w:r w:rsidRPr="002C5590">
              <w:rPr>
                <w:sz w:val="20"/>
                <w:szCs w:val="20"/>
              </w:rPr>
              <w:t>.</w:t>
            </w:r>
          </w:p>
          <w:p w:rsidR="001068F3" w:rsidRPr="00936815" w:rsidRDefault="001068F3" w:rsidP="001068F3">
            <w:pPr>
              <w:ind w:left="89" w:hanging="89"/>
              <w:rPr>
                <w:sz w:val="20"/>
                <w:szCs w:val="20"/>
              </w:rPr>
            </w:pPr>
            <w:r w:rsidRPr="00936815">
              <w:rPr>
                <w:sz w:val="20"/>
                <w:szCs w:val="20"/>
              </w:rPr>
              <w:t>- mluvnice – základní gramatické struktury a typy vět (jsou tolerovány elementární chyby, které nenarušují smysl sdělení a porozumění)</w:t>
            </w:r>
          </w:p>
          <w:p w:rsidR="00E359B1" w:rsidRPr="002150CA" w:rsidRDefault="001068F3" w:rsidP="001068F3">
            <w:pPr>
              <w:ind w:left="89" w:hanging="89"/>
              <w:rPr>
                <w:rFonts w:ascii="Arial" w:hAnsi="Arial" w:cs="Arial"/>
                <w:sz w:val="20"/>
                <w:szCs w:val="20"/>
              </w:rPr>
            </w:pPr>
            <w:r w:rsidRPr="00936815">
              <w:rPr>
                <w:sz w:val="20"/>
                <w:szCs w:val="20"/>
              </w:rPr>
              <w:t>– žáci si osvojí slovní zásobu a umí ji používat v komunikačních situacích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3" w:rsidRDefault="001068F3" w:rsidP="001068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 sammelt Schiffe</w:t>
            </w:r>
          </w:p>
          <w:p w:rsidR="001068F3" w:rsidRDefault="001068F3" w:rsidP="001068F3">
            <w:pPr>
              <w:rPr>
                <w:bCs/>
                <w:sz w:val="20"/>
              </w:rPr>
            </w:pPr>
          </w:p>
          <w:p w:rsidR="00E359B1" w:rsidRPr="005A6702" w:rsidRDefault="001068F3" w:rsidP="001068F3">
            <w:pPr>
              <w:ind w:left="89" w:hanging="89"/>
              <w:rPr>
                <w:rFonts w:ascii="Arial" w:hAnsi="Arial" w:cs="Arial"/>
                <w:sz w:val="20"/>
                <w:szCs w:val="20"/>
              </w:rPr>
            </w:pPr>
            <w:r w:rsidRPr="00BB7774">
              <w:rPr>
                <w:bCs/>
                <w:sz w:val="20"/>
              </w:rPr>
              <w:t xml:space="preserve">Slovesa: </w:t>
            </w:r>
            <w:r>
              <w:rPr>
                <w:bCs/>
                <w:sz w:val="20"/>
              </w:rPr>
              <w:t>sammeln, basteln, lesem, fernsehen, laufen, fajren, treffen, tanzen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59B1" w:rsidRPr="00582D7A" w:rsidRDefault="00E359B1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D09" w:rsidRPr="00582D7A" w:rsidRDefault="00680D09" w:rsidP="00680D09">
      <w:pPr>
        <w:jc w:val="both"/>
        <w:rPr>
          <w:rFonts w:ascii="Comic Sans MS" w:hAnsi="Comic Sans MS"/>
          <w:b/>
          <w:u w:val="single"/>
        </w:rPr>
      </w:pPr>
    </w:p>
    <w:p w:rsidR="00680D09" w:rsidRPr="00B237C4" w:rsidRDefault="00680D09" w:rsidP="00680D09">
      <w:pPr>
        <w:jc w:val="both"/>
        <w:rPr>
          <w:rFonts w:ascii="Comic Sans MS" w:hAnsi="Comic Sans MS"/>
        </w:rPr>
      </w:pPr>
    </w:p>
    <w:p w:rsidR="00680D09" w:rsidRPr="00680D09" w:rsidRDefault="00680D09">
      <w:pPr>
        <w:rPr>
          <w:rFonts w:ascii="Comic Sans MS" w:hAnsi="Comic Sans MS"/>
          <w:sz w:val="52"/>
          <w:szCs w:val="52"/>
        </w:rPr>
      </w:pPr>
    </w:p>
    <w:sectPr w:rsidR="00680D09" w:rsidRPr="00680D09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0D" w:rsidRDefault="0096470D" w:rsidP="00680D09">
      <w:pPr>
        <w:spacing w:after="0" w:line="240" w:lineRule="auto"/>
      </w:pPr>
      <w:r>
        <w:separator/>
      </w:r>
    </w:p>
  </w:endnote>
  <w:endnote w:type="continuationSeparator" w:id="0">
    <w:p w:rsidR="0096470D" w:rsidRDefault="0096470D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0D" w:rsidRDefault="0096470D" w:rsidP="00680D09">
      <w:pPr>
        <w:spacing w:after="0" w:line="240" w:lineRule="auto"/>
      </w:pPr>
      <w:r>
        <w:separator/>
      </w:r>
    </w:p>
  </w:footnote>
  <w:footnote w:type="continuationSeparator" w:id="0">
    <w:p w:rsidR="0096470D" w:rsidRDefault="0096470D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672"/>
    <w:multiLevelType w:val="hybridMultilevel"/>
    <w:tmpl w:val="00B8F08A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DC0"/>
    <w:multiLevelType w:val="hybridMultilevel"/>
    <w:tmpl w:val="0F64EED2"/>
    <w:lvl w:ilvl="0" w:tplc="6EE49D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012"/>
    <w:multiLevelType w:val="hybridMultilevel"/>
    <w:tmpl w:val="7D26AD96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2561"/>
    <w:multiLevelType w:val="hybridMultilevel"/>
    <w:tmpl w:val="E3722900"/>
    <w:lvl w:ilvl="0" w:tplc="1570C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83A4B1D"/>
    <w:multiLevelType w:val="hybridMultilevel"/>
    <w:tmpl w:val="37F03BAA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2669"/>
    <w:multiLevelType w:val="hybridMultilevel"/>
    <w:tmpl w:val="2F589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5FF3"/>
    <w:multiLevelType w:val="hybridMultilevel"/>
    <w:tmpl w:val="7388A4C8"/>
    <w:lvl w:ilvl="0" w:tplc="1B1A3EA2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F283185"/>
    <w:multiLevelType w:val="hybridMultilevel"/>
    <w:tmpl w:val="0EFC1E3A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4F4A"/>
    <w:multiLevelType w:val="hybridMultilevel"/>
    <w:tmpl w:val="0408F940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44D7"/>
    <w:multiLevelType w:val="hybridMultilevel"/>
    <w:tmpl w:val="132A8568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7A98"/>
    <w:multiLevelType w:val="hybridMultilevel"/>
    <w:tmpl w:val="C422E95E"/>
    <w:lvl w:ilvl="0" w:tplc="1B1A3EA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D46859"/>
    <w:multiLevelType w:val="hybridMultilevel"/>
    <w:tmpl w:val="D68A0CD4"/>
    <w:lvl w:ilvl="0" w:tplc="1B1A3EA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1C26F23"/>
    <w:multiLevelType w:val="hybridMultilevel"/>
    <w:tmpl w:val="83586722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2C27"/>
    <w:multiLevelType w:val="hybridMultilevel"/>
    <w:tmpl w:val="0E762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222E"/>
    <w:multiLevelType w:val="hybridMultilevel"/>
    <w:tmpl w:val="D9807D56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7EB3"/>
    <w:multiLevelType w:val="hybridMultilevel"/>
    <w:tmpl w:val="9BA47B42"/>
    <w:lvl w:ilvl="0" w:tplc="7C80A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7DF8"/>
    <w:multiLevelType w:val="hybridMultilevel"/>
    <w:tmpl w:val="DE60C6A8"/>
    <w:lvl w:ilvl="0" w:tplc="FE3845D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5"/>
  </w:num>
  <w:num w:numId="8">
    <w:abstractNumId w:val="17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00641"/>
    <w:rsid w:val="000436C0"/>
    <w:rsid w:val="000F1B3E"/>
    <w:rsid w:val="001068F3"/>
    <w:rsid w:val="001448CB"/>
    <w:rsid w:val="00191B34"/>
    <w:rsid w:val="001B4BAF"/>
    <w:rsid w:val="001C2C07"/>
    <w:rsid w:val="001D052A"/>
    <w:rsid w:val="001E0710"/>
    <w:rsid w:val="0027584E"/>
    <w:rsid w:val="00297F6D"/>
    <w:rsid w:val="00324E8E"/>
    <w:rsid w:val="00335D9F"/>
    <w:rsid w:val="00355199"/>
    <w:rsid w:val="00384AC3"/>
    <w:rsid w:val="003F0044"/>
    <w:rsid w:val="00495E72"/>
    <w:rsid w:val="005A6702"/>
    <w:rsid w:val="006051BC"/>
    <w:rsid w:val="00643CDA"/>
    <w:rsid w:val="00656F1A"/>
    <w:rsid w:val="0065792E"/>
    <w:rsid w:val="00680D09"/>
    <w:rsid w:val="00750F9F"/>
    <w:rsid w:val="00786A1D"/>
    <w:rsid w:val="007E0489"/>
    <w:rsid w:val="007E1CFA"/>
    <w:rsid w:val="0083261A"/>
    <w:rsid w:val="00874E60"/>
    <w:rsid w:val="008F40F8"/>
    <w:rsid w:val="00955A1A"/>
    <w:rsid w:val="0096470D"/>
    <w:rsid w:val="00982E5E"/>
    <w:rsid w:val="009A20DD"/>
    <w:rsid w:val="00A5696D"/>
    <w:rsid w:val="00B16C4A"/>
    <w:rsid w:val="00BD4C65"/>
    <w:rsid w:val="00CC3C27"/>
    <w:rsid w:val="00D65B9A"/>
    <w:rsid w:val="00DE5366"/>
    <w:rsid w:val="00DF47B9"/>
    <w:rsid w:val="00E356A4"/>
    <w:rsid w:val="00E359B1"/>
    <w:rsid w:val="00E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FF8EB-80A4-439D-9E3A-6785FF6F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semiHidden/>
    <w:rsid w:val="00874E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4E6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A927-0602-491E-953B-68781D00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2020-02-21T12:01:00Z</dcterms:created>
  <dcterms:modified xsi:type="dcterms:W3CDTF">2020-02-21T12:01:00Z</dcterms:modified>
</cp:coreProperties>
</file>